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803E6" w14:textId="77777777" w:rsidR="00D2721C" w:rsidRPr="007A2500" w:rsidRDefault="00FF2C86">
      <w:pPr>
        <w:jc w:val="center"/>
        <w:rPr>
          <w:rFonts w:ascii="Calibri" w:eastAsia="Times New Roman" w:hAnsi="Calibri" w:cs="Calibri"/>
          <w:b/>
          <w:bCs/>
        </w:rPr>
      </w:pPr>
      <w:r w:rsidRPr="007A2500">
        <w:rPr>
          <w:rFonts w:ascii="Calibri" w:eastAsia="Times New Roman" w:hAnsi="Calibri" w:cs="Calibri"/>
          <w:b/>
          <w:bCs/>
        </w:rPr>
        <w:t>PLANO DE IMPLEMENTAÇÃO DA MODALIDADE DE AMPLIAÇÃO DO ATENDIMENTO COM FLEXIBILIZAÇÃO DE JORNADA</w:t>
      </w:r>
    </w:p>
    <w:p w14:paraId="465A6FD0" w14:textId="77777777" w:rsidR="00D2721C" w:rsidRPr="007A2500" w:rsidRDefault="00D2721C">
      <w:pPr>
        <w:jc w:val="both"/>
        <w:rPr>
          <w:rFonts w:ascii="Calibri" w:eastAsia="Times New Roman" w:hAnsi="Calibri" w:cs="Calibri"/>
        </w:rPr>
      </w:pPr>
    </w:p>
    <w:p w14:paraId="16804F90" w14:textId="77777777" w:rsidR="00D2721C" w:rsidRPr="007A2500" w:rsidRDefault="00D2721C">
      <w:pPr>
        <w:jc w:val="both"/>
        <w:rPr>
          <w:rFonts w:ascii="Calibri" w:eastAsia="Times New Roman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524"/>
        <w:gridCol w:w="4104"/>
      </w:tblGrid>
      <w:tr w:rsidR="0063318E" w:rsidRPr="007A2500" w14:paraId="5552A8D1" w14:textId="77777777" w:rsidTr="00887934">
        <w:tc>
          <w:tcPr>
            <w:tcW w:w="5524" w:type="dxa"/>
          </w:tcPr>
          <w:p w14:paraId="32573102" w14:textId="5BCBAA2A" w:rsidR="0063318E" w:rsidRPr="007A2500" w:rsidRDefault="0063318E" w:rsidP="00507257">
            <w:pPr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Setor de </w:t>
            </w:r>
            <w:r w:rsidR="002D2A89">
              <w:rPr>
                <w:rFonts w:ascii="Calibri" w:eastAsia="Times New Roman" w:hAnsi="Calibri" w:cs="Calibri"/>
              </w:rPr>
              <w:t>Implementação (</w:t>
            </w:r>
            <w:r w:rsidRPr="002D2A89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>Localização Física</w:t>
            </w:r>
            <w:r w:rsidR="002D2A89" w:rsidRPr="002D2A89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 xml:space="preserve"> </w:t>
            </w:r>
            <w:r w:rsidR="009529DA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 xml:space="preserve">– </w:t>
            </w:r>
            <w:r w:rsidRPr="002D2A89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>se multisetorial informar todos os setores, com código do ADRH</w:t>
            </w:r>
            <w:r>
              <w:rPr>
                <w:rFonts w:ascii="Calibri" w:eastAsia="Times New Roman" w:hAnsi="Calibri" w:cs="Calibri"/>
              </w:rPr>
              <w:t>):</w:t>
            </w:r>
          </w:p>
        </w:tc>
        <w:tc>
          <w:tcPr>
            <w:tcW w:w="4104" w:type="dxa"/>
          </w:tcPr>
          <w:p w14:paraId="55FFE720" w14:textId="77777777" w:rsidR="0063318E" w:rsidRPr="007A2500" w:rsidRDefault="0063318E" w:rsidP="00507257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  <w:tr w:rsidR="00887934" w:rsidRPr="007A2500" w14:paraId="53706099" w14:textId="42F94AF9" w:rsidTr="00887934">
        <w:tc>
          <w:tcPr>
            <w:tcW w:w="5524" w:type="dxa"/>
          </w:tcPr>
          <w:p w14:paraId="3A2C601F" w14:textId="77777777" w:rsidR="00887934" w:rsidRPr="007A2500" w:rsidRDefault="00887934" w:rsidP="00507257">
            <w:pPr>
              <w:jc w:val="both"/>
              <w:rPr>
                <w:rFonts w:ascii="Calibri" w:eastAsia="Times New Roman" w:hAnsi="Calibri" w:cs="Calibri"/>
              </w:rPr>
            </w:pPr>
            <w:r w:rsidRPr="007A2500">
              <w:rPr>
                <w:rFonts w:ascii="Calibri" w:eastAsia="Times New Roman" w:hAnsi="Calibri" w:cs="Calibri"/>
              </w:rPr>
              <w:t>Data da elaboração do plano (</w:t>
            </w:r>
            <w:r w:rsidRPr="0063318E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>mês e ano</w:t>
            </w:r>
            <w:r w:rsidRPr="007A2500">
              <w:rPr>
                <w:rFonts w:ascii="Calibri" w:eastAsia="Times New Roman" w:hAnsi="Calibri" w:cs="Calibri"/>
              </w:rPr>
              <w:t xml:space="preserve">): </w:t>
            </w:r>
          </w:p>
        </w:tc>
        <w:tc>
          <w:tcPr>
            <w:tcW w:w="4104" w:type="dxa"/>
          </w:tcPr>
          <w:p w14:paraId="70BE1177" w14:textId="77777777" w:rsidR="00887934" w:rsidRPr="007A2500" w:rsidRDefault="00887934" w:rsidP="00507257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  <w:tr w:rsidR="00887934" w:rsidRPr="007A2500" w14:paraId="632BB019" w14:textId="46B0E85C" w:rsidTr="00887934">
        <w:tc>
          <w:tcPr>
            <w:tcW w:w="5524" w:type="dxa"/>
          </w:tcPr>
          <w:p w14:paraId="1936B789" w14:textId="77777777" w:rsidR="00887934" w:rsidRPr="007A2500" w:rsidRDefault="00887934" w:rsidP="00507257">
            <w:pPr>
              <w:jc w:val="both"/>
              <w:rPr>
                <w:rFonts w:ascii="Calibri" w:eastAsia="Times New Roman" w:hAnsi="Calibri" w:cs="Calibri"/>
              </w:rPr>
            </w:pPr>
            <w:r w:rsidRPr="007A2500">
              <w:rPr>
                <w:rFonts w:ascii="Calibri" w:eastAsia="Times New Roman" w:hAnsi="Calibri" w:cs="Calibri"/>
              </w:rPr>
              <w:t xml:space="preserve">Número total de servidoras(es) </w:t>
            </w:r>
            <w:proofErr w:type="spellStart"/>
            <w:r w:rsidRPr="007A2500">
              <w:rPr>
                <w:rFonts w:ascii="Calibri" w:eastAsia="Times New Roman" w:hAnsi="Calibri" w:cs="Calibri"/>
              </w:rPr>
              <w:t>TAEs</w:t>
            </w:r>
            <w:proofErr w:type="spellEnd"/>
            <w:r w:rsidRPr="007A2500">
              <w:rPr>
                <w:rFonts w:ascii="Calibri" w:eastAsia="Times New Roman" w:hAnsi="Calibri" w:cs="Calibri"/>
              </w:rPr>
              <w:t xml:space="preserve"> no(s) setor(es):</w:t>
            </w:r>
          </w:p>
        </w:tc>
        <w:tc>
          <w:tcPr>
            <w:tcW w:w="4104" w:type="dxa"/>
          </w:tcPr>
          <w:p w14:paraId="0BCEDB14" w14:textId="77777777" w:rsidR="00887934" w:rsidRPr="007A2500" w:rsidRDefault="00887934" w:rsidP="00507257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  <w:tr w:rsidR="00606086" w:rsidRPr="007A2500" w14:paraId="3B4CD675" w14:textId="77777777" w:rsidTr="00887934">
        <w:tc>
          <w:tcPr>
            <w:tcW w:w="5524" w:type="dxa"/>
          </w:tcPr>
          <w:p w14:paraId="34334B30" w14:textId="5F3F3E3F" w:rsidR="00606086" w:rsidRPr="007A2500" w:rsidRDefault="00606086" w:rsidP="00507257">
            <w:pPr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Breve j</w:t>
            </w:r>
            <w:r w:rsidRPr="00606086">
              <w:rPr>
                <w:rFonts w:ascii="Calibri" w:eastAsia="Times New Roman" w:hAnsi="Calibri" w:cs="Calibri"/>
              </w:rPr>
              <w:t>ustificativa da necessidade de atendimento por 12 horas diárias</w:t>
            </w:r>
            <w:r>
              <w:rPr>
                <w:rFonts w:ascii="Calibri" w:eastAsia="Times New Roman" w:hAnsi="Calibri" w:cs="Calibri"/>
              </w:rPr>
              <w:t xml:space="preserve"> ininterruptas:</w:t>
            </w:r>
          </w:p>
        </w:tc>
        <w:tc>
          <w:tcPr>
            <w:tcW w:w="4104" w:type="dxa"/>
          </w:tcPr>
          <w:p w14:paraId="00B8F28F" w14:textId="77777777" w:rsidR="00606086" w:rsidRDefault="00606086" w:rsidP="00507257">
            <w:pPr>
              <w:jc w:val="both"/>
              <w:rPr>
                <w:rFonts w:ascii="Calibri" w:eastAsia="Times New Roman" w:hAnsi="Calibri" w:cs="Calibri"/>
              </w:rPr>
            </w:pPr>
          </w:p>
          <w:p w14:paraId="327CB86F" w14:textId="77777777" w:rsidR="00606086" w:rsidRDefault="00606086" w:rsidP="00507257">
            <w:pPr>
              <w:jc w:val="both"/>
              <w:rPr>
                <w:rFonts w:ascii="Calibri" w:eastAsia="Times New Roman" w:hAnsi="Calibri" w:cs="Calibri"/>
              </w:rPr>
            </w:pPr>
          </w:p>
          <w:p w14:paraId="53C4EEA3" w14:textId="77777777" w:rsidR="00606086" w:rsidRDefault="00606086" w:rsidP="00507257">
            <w:pPr>
              <w:jc w:val="both"/>
              <w:rPr>
                <w:rFonts w:ascii="Calibri" w:eastAsia="Times New Roman" w:hAnsi="Calibri" w:cs="Calibri"/>
              </w:rPr>
            </w:pPr>
          </w:p>
          <w:p w14:paraId="2ED84E9E" w14:textId="77777777" w:rsidR="00606086" w:rsidRPr="007A2500" w:rsidRDefault="00606086" w:rsidP="00507257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</w:tbl>
    <w:p w14:paraId="377775B0" w14:textId="77777777" w:rsidR="00D2721C" w:rsidRPr="007A2500" w:rsidRDefault="00D2721C">
      <w:pPr>
        <w:jc w:val="both"/>
        <w:rPr>
          <w:rFonts w:ascii="Calibri" w:eastAsia="Times New Roman" w:hAnsi="Calibri" w:cs="Calibri"/>
        </w:rPr>
      </w:pPr>
    </w:p>
    <w:p w14:paraId="7CEAA63E" w14:textId="77777777" w:rsidR="00D2721C" w:rsidRPr="007A2500" w:rsidRDefault="00FF2C86">
      <w:pPr>
        <w:jc w:val="both"/>
        <w:rPr>
          <w:rFonts w:ascii="Calibri" w:eastAsia="Times New Roman" w:hAnsi="Calibri" w:cs="Calibri"/>
        </w:rPr>
      </w:pPr>
      <w:r w:rsidRPr="007A2500">
        <w:rPr>
          <w:rFonts w:ascii="Calibri" w:eastAsia="Times New Roman" w:hAnsi="Calibri" w:cs="Calibri"/>
        </w:rPr>
        <w:t>O(s) setor(es) abaixo relacionado(s) deverá(</w:t>
      </w:r>
      <w:proofErr w:type="spellStart"/>
      <w:r w:rsidRPr="007A2500">
        <w:rPr>
          <w:rFonts w:ascii="Calibri" w:eastAsia="Times New Roman" w:hAnsi="Calibri" w:cs="Calibri"/>
        </w:rPr>
        <w:t>ão</w:t>
      </w:r>
      <w:proofErr w:type="spellEnd"/>
      <w:r w:rsidRPr="007A2500">
        <w:rPr>
          <w:rFonts w:ascii="Calibri" w:eastAsia="Times New Roman" w:hAnsi="Calibri" w:cs="Calibri"/>
        </w:rPr>
        <w:t>) permanecer aberto, com atendimento presencial, por, no mínimo, 12 (doze) horas ininterruptas.</w:t>
      </w:r>
    </w:p>
    <w:p w14:paraId="50F89966" w14:textId="77777777" w:rsidR="00D2721C" w:rsidRPr="007A2500" w:rsidRDefault="00D2721C">
      <w:pPr>
        <w:jc w:val="both"/>
        <w:rPr>
          <w:rFonts w:ascii="Calibri" w:eastAsia="Times New Roman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524"/>
        <w:gridCol w:w="4104"/>
      </w:tblGrid>
      <w:tr w:rsidR="00887934" w:rsidRPr="007A2500" w14:paraId="4178F787" w14:textId="77777777" w:rsidTr="00D93C2F">
        <w:tc>
          <w:tcPr>
            <w:tcW w:w="5524" w:type="dxa"/>
          </w:tcPr>
          <w:p w14:paraId="430CD05F" w14:textId="50D7E792" w:rsidR="00887934" w:rsidRPr="007A2500" w:rsidRDefault="00887934" w:rsidP="005225C5">
            <w:pPr>
              <w:jc w:val="both"/>
              <w:rPr>
                <w:rFonts w:ascii="Calibri" w:eastAsia="Times New Roman" w:hAnsi="Calibri" w:cs="Calibri"/>
                <w:color w:val="FF0000"/>
              </w:rPr>
            </w:pPr>
            <w:r w:rsidRPr="007A2500">
              <w:rPr>
                <w:rFonts w:ascii="Calibri" w:eastAsia="Times New Roman" w:hAnsi="Calibri" w:cs="Calibri"/>
              </w:rPr>
              <w:t>Horário de atendimento presencial do(s) setor(es):</w:t>
            </w:r>
          </w:p>
        </w:tc>
        <w:tc>
          <w:tcPr>
            <w:tcW w:w="4104" w:type="dxa"/>
          </w:tcPr>
          <w:p w14:paraId="5DA2969D" w14:textId="3D0DADF8" w:rsidR="00887934" w:rsidRPr="007A2500" w:rsidRDefault="00D93C2F" w:rsidP="005225C5">
            <w:pPr>
              <w:jc w:val="both"/>
              <w:rPr>
                <w:rFonts w:ascii="Calibri" w:eastAsia="Times New Roman" w:hAnsi="Calibri" w:cs="Calibri"/>
                <w:color w:val="FF0000"/>
              </w:rPr>
            </w:pPr>
            <w:r w:rsidRPr="007A2500">
              <w:rPr>
                <w:rFonts w:ascii="Calibri" w:eastAsia="Times New Roman" w:hAnsi="Calibri" w:cs="Calibri"/>
                <w:color w:val="FF0000"/>
              </w:rPr>
              <w:t xml:space="preserve">das </w:t>
            </w:r>
            <w:proofErr w:type="spellStart"/>
            <w:r w:rsidR="00887934" w:rsidRPr="007A2500">
              <w:rPr>
                <w:rFonts w:ascii="Calibri" w:eastAsia="Times New Roman" w:hAnsi="Calibri" w:cs="Calibri"/>
                <w:color w:val="FF0000"/>
              </w:rPr>
              <w:t>hh:mm</w:t>
            </w:r>
            <w:proofErr w:type="spellEnd"/>
            <w:r w:rsidR="00887934" w:rsidRPr="007A2500">
              <w:rPr>
                <w:rFonts w:ascii="Calibri" w:eastAsia="Times New Roman" w:hAnsi="Calibri" w:cs="Calibri"/>
                <w:color w:val="FF0000"/>
              </w:rPr>
              <w:t xml:space="preserve"> </w:t>
            </w:r>
            <w:r w:rsidRPr="007A2500">
              <w:rPr>
                <w:rFonts w:ascii="Calibri" w:eastAsia="Times New Roman" w:hAnsi="Calibri" w:cs="Calibri"/>
                <w:color w:val="FF0000"/>
              </w:rPr>
              <w:t xml:space="preserve">às </w:t>
            </w:r>
            <w:proofErr w:type="spellStart"/>
            <w:r w:rsidR="00887934" w:rsidRPr="007A2500">
              <w:rPr>
                <w:rFonts w:ascii="Calibri" w:eastAsia="Times New Roman" w:hAnsi="Calibri" w:cs="Calibri"/>
                <w:color w:val="FF0000"/>
              </w:rPr>
              <w:t>hh:mm</w:t>
            </w:r>
            <w:proofErr w:type="spellEnd"/>
          </w:p>
        </w:tc>
      </w:tr>
    </w:tbl>
    <w:p w14:paraId="670581ED" w14:textId="77777777" w:rsidR="00D2721C" w:rsidRPr="007A2500" w:rsidRDefault="00D2721C">
      <w:pPr>
        <w:jc w:val="both"/>
        <w:rPr>
          <w:rFonts w:ascii="Calibri" w:eastAsia="Times New Roman" w:hAnsi="Calibri" w:cs="Calibri"/>
        </w:rPr>
      </w:pPr>
    </w:p>
    <w:p w14:paraId="59565935" w14:textId="77777777" w:rsidR="00D2721C" w:rsidRPr="007A2500" w:rsidRDefault="00FF2C86">
      <w:pPr>
        <w:jc w:val="both"/>
        <w:rPr>
          <w:rFonts w:ascii="Calibri" w:eastAsia="Times New Roman" w:hAnsi="Calibri" w:cs="Calibri"/>
        </w:rPr>
      </w:pPr>
      <w:r w:rsidRPr="007A2500">
        <w:rPr>
          <w:rFonts w:ascii="Calibri" w:eastAsia="Times New Roman" w:hAnsi="Calibri" w:cs="Calibri"/>
        </w:rPr>
        <w:t xml:space="preserve">Lista nominal das(os) servidoras(es) que participarão da modalidade de ampliação do atendimento com flexibilização de jornada no(s) setor(es): </w:t>
      </w:r>
    </w:p>
    <w:p w14:paraId="60A9269C" w14:textId="77777777" w:rsidR="00D2721C" w:rsidRPr="007A2500" w:rsidRDefault="00D2721C">
      <w:pPr>
        <w:jc w:val="both"/>
        <w:rPr>
          <w:rFonts w:ascii="Calibri" w:eastAsia="Times New Roman" w:hAnsi="Calibri" w:cs="Calibri"/>
        </w:rPr>
      </w:pPr>
    </w:p>
    <w:tbl>
      <w:tblPr>
        <w:tblStyle w:val="a3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00" w:firstRow="0" w:lastRow="0" w:firstColumn="0" w:lastColumn="0" w:noHBand="0" w:noVBand="0"/>
      </w:tblPr>
      <w:tblGrid>
        <w:gridCol w:w="3212"/>
        <w:gridCol w:w="1345"/>
        <w:gridCol w:w="2658"/>
        <w:gridCol w:w="2403"/>
      </w:tblGrid>
      <w:tr w:rsidR="00D93C2F" w:rsidRPr="007A2500" w14:paraId="153661EC" w14:textId="77777777" w:rsidTr="00D93C2F">
        <w:trPr>
          <w:trHeight w:val="536"/>
        </w:trPr>
        <w:tc>
          <w:tcPr>
            <w:tcW w:w="1670" w:type="pct"/>
          </w:tcPr>
          <w:p w14:paraId="543B1F23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A2500">
              <w:rPr>
                <w:rFonts w:ascii="Calibri" w:eastAsia="Times New Roman" w:hAnsi="Calibri" w:cs="Calibri"/>
                <w:color w:val="000000"/>
              </w:rPr>
              <w:t xml:space="preserve">Nome completo </w:t>
            </w:r>
            <w:r w:rsidRPr="007A2500">
              <w:rPr>
                <w:rFonts w:ascii="Calibri" w:eastAsia="Times New Roman" w:hAnsi="Calibri" w:cs="Calibri"/>
              </w:rPr>
              <w:t>da(o) servidora(</w:t>
            </w:r>
            <w:proofErr w:type="spellStart"/>
            <w:r w:rsidRPr="007A2500">
              <w:rPr>
                <w:rFonts w:ascii="Calibri" w:eastAsia="Times New Roman" w:hAnsi="Calibri" w:cs="Calibri"/>
              </w:rPr>
              <w:t>or</w:t>
            </w:r>
            <w:proofErr w:type="spellEnd"/>
            <w:r w:rsidRPr="007A2500">
              <w:rPr>
                <w:rFonts w:ascii="Calibri" w:eastAsia="Times New Roman" w:hAnsi="Calibri" w:cs="Calibri"/>
              </w:rPr>
              <w:t>)</w:t>
            </w:r>
          </w:p>
        </w:tc>
        <w:tc>
          <w:tcPr>
            <w:tcW w:w="699" w:type="pct"/>
          </w:tcPr>
          <w:p w14:paraId="7B267434" w14:textId="7969B233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A2500">
              <w:rPr>
                <w:rFonts w:ascii="Calibri" w:eastAsia="Times New Roman" w:hAnsi="Calibri" w:cs="Calibri"/>
              </w:rPr>
              <w:t xml:space="preserve">Matrícula </w:t>
            </w:r>
            <w:r w:rsidRPr="007A2500">
              <w:rPr>
                <w:rFonts w:ascii="Calibri" w:eastAsia="Times New Roman" w:hAnsi="Calibri" w:cs="Calibri"/>
                <w:color w:val="000000"/>
              </w:rPr>
              <w:t>SIAPE</w:t>
            </w:r>
          </w:p>
        </w:tc>
        <w:tc>
          <w:tcPr>
            <w:tcW w:w="1382" w:type="pct"/>
          </w:tcPr>
          <w:p w14:paraId="0D44DDB7" w14:textId="5396D226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</w:rPr>
            </w:pPr>
            <w:r w:rsidRPr="007A2500">
              <w:rPr>
                <w:rFonts w:ascii="Calibri" w:eastAsia="Times New Roman" w:hAnsi="Calibri" w:cs="Calibri"/>
              </w:rPr>
              <w:t>Setor</w:t>
            </w:r>
            <w:r w:rsidR="0063318E">
              <w:rPr>
                <w:rFonts w:ascii="Calibri" w:eastAsia="Times New Roman" w:hAnsi="Calibri" w:cs="Calibri"/>
              </w:rPr>
              <w:t>(es) de localização física (se multisetorial):</w:t>
            </w:r>
          </w:p>
        </w:tc>
        <w:tc>
          <w:tcPr>
            <w:tcW w:w="1249" w:type="pct"/>
          </w:tcPr>
          <w:p w14:paraId="25FA5B79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</w:rPr>
            </w:pPr>
            <w:r w:rsidRPr="007A2500">
              <w:rPr>
                <w:rFonts w:ascii="Calibri" w:eastAsia="Times New Roman" w:hAnsi="Calibri" w:cs="Calibri"/>
              </w:rPr>
              <w:t>Escala de trabalho</w:t>
            </w:r>
          </w:p>
          <w:p w14:paraId="1093E7F5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</w:rPr>
            </w:pPr>
            <w:r w:rsidRPr="007A2500">
              <w:rPr>
                <w:rFonts w:ascii="Calibri" w:eastAsia="Times New Roman" w:hAnsi="Calibri" w:cs="Calibri"/>
              </w:rPr>
              <w:t>(</w:t>
            </w:r>
            <w:proofErr w:type="spellStart"/>
            <w:r w:rsidRPr="007A2500">
              <w:rPr>
                <w:rFonts w:ascii="Calibri" w:eastAsia="Times New Roman" w:hAnsi="Calibri" w:cs="Calibri"/>
              </w:rPr>
              <w:t>hh:mm</w:t>
            </w:r>
            <w:proofErr w:type="spellEnd"/>
            <w:r w:rsidRPr="007A2500">
              <w:rPr>
                <w:rFonts w:ascii="Calibri" w:eastAsia="Times New Roman" w:hAnsi="Calibri" w:cs="Calibri"/>
              </w:rPr>
              <w:t xml:space="preserve"> - </w:t>
            </w:r>
            <w:proofErr w:type="spellStart"/>
            <w:r w:rsidRPr="007A2500">
              <w:rPr>
                <w:rFonts w:ascii="Calibri" w:eastAsia="Times New Roman" w:hAnsi="Calibri" w:cs="Calibri"/>
              </w:rPr>
              <w:t>hh:mm</w:t>
            </w:r>
            <w:proofErr w:type="spellEnd"/>
            <w:r w:rsidRPr="007A2500">
              <w:rPr>
                <w:rFonts w:ascii="Calibri" w:eastAsia="Times New Roman" w:hAnsi="Calibri" w:cs="Calibri"/>
              </w:rPr>
              <w:t>)</w:t>
            </w:r>
          </w:p>
        </w:tc>
      </w:tr>
      <w:tr w:rsidR="00D93C2F" w:rsidRPr="007A2500" w14:paraId="2E58CE59" w14:textId="77777777" w:rsidTr="00D93C2F">
        <w:tc>
          <w:tcPr>
            <w:tcW w:w="1670" w:type="pct"/>
          </w:tcPr>
          <w:p w14:paraId="62574BE3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9" w:type="pct"/>
          </w:tcPr>
          <w:p w14:paraId="4A07234C" w14:textId="2898B973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2" w:type="pct"/>
          </w:tcPr>
          <w:p w14:paraId="0EE200AA" w14:textId="77777777" w:rsidR="00D93C2F" w:rsidRPr="0063318E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</w:rPr>
            </w:pPr>
          </w:p>
        </w:tc>
        <w:tc>
          <w:tcPr>
            <w:tcW w:w="1249" w:type="pct"/>
          </w:tcPr>
          <w:p w14:paraId="0F403C5F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93C2F" w:rsidRPr="007A2500" w14:paraId="3C66B22D" w14:textId="77777777" w:rsidTr="00D93C2F">
        <w:tc>
          <w:tcPr>
            <w:tcW w:w="1670" w:type="pct"/>
          </w:tcPr>
          <w:p w14:paraId="1FF0EAE6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9" w:type="pct"/>
          </w:tcPr>
          <w:p w14:paraId="787046BA" w14:textId="1041A885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2" w:type="pct"/>
          </w:tcPr>
          <w:p w14:paraId="06565139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9" w:type="pct"/>
          </w:tcPr>
          <w:p w14:paraId="3876B0BA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93C2F" w:rsidRPr="007A2500" w14:paraId="11EA7B45" w14:textId="77777777" w:rsidTr="00D93C2F">
        <w:tc>
          <w:tcPr>
            <w:tcW w:w="1670" w:type="pct"/>
          </w:tcPr>
          <w:p w14:paraId="4ACE43AF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9" w:type="pct"/>
          </w:tcPr>
          <w:p w14:paraId="66077A85" w14:textId="611392D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2" w:type="pct"/>
          </w:tcPr>
          <w:p w14:paraId="47F43A60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9" w:type="pct"/>
          </w:tcPr>
          <w:p w14:paraId="7F704A97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93C2F" w:rsidRPr="007A2500" w14:paraId="088ACAC7" w14:textId="77777777" w:rsidTr="00D93C2F">
        <w:tc>
          <w:tcPr>
            <w:tcW w:w="1670" w:type="pct"/>
          </w:tcPr>
          <w:p w14:paraId="6B87B5A5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9" w:type="pct"/>
          </w:tcPr>
          <w:p w14:paraId="505061E4" w14:textId="47DE5AD0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2" w:type="pct"/>
          </w:tcPr>
          <w:p w14:paraId="36C857D9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9" w:type="pct"/>
          </w:tcPr>
          <w:p w14:paraId="3EDEE883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4F91D7F5" w14:textId="77777777" w:rsidR="00D2721C" w:rsidRPr="007A2500" w:rsidRDefault="00D2721C">
      <w:pPr>
        <w:jc w:val="both"/>
        <w:rPr>
          <w:rFonts w:ascii="Calibri" w:eastAsia="Times New Roman" w:hAnsi="Calibri" w:cs="Calibri"/>
        </w:rPr>
      </w:pPr>
    </w:p>
    <w:p w14:paraId="2916BD87" w14:textId="77777777" w:rsidR="00D2721C" w:rsidRPr="007A2500" w:rsidRDefault="00FF2C86">
      <w:pPr>
        <w:jc w:val="both"/>
        <w:rPr>
          <w:rFonts w:ascii="Calibri" w:eastAsia="Times New Roman" w:hAnsi="Calibri" w:cs="Calibri"/>
        </w:rPr>
      </w:pPr>
      <w:r w:rsidRPr="007A2500">
        <w:rPr>
          <w:rFonts w:ascii="Calibri" w:eastAsia="Times New Roman" w:hAnsi="Calibri" w:cs="Calibri"/>
        </w:rPr>
        <w:t>A/O servidora/servidor que desempenhar suas atividades em regime de trabalho flexibilizado poderá ser convocada/convocado para executar a jornada de trabalho fixada em razão das atribuições do cargo sempre que houver interesse da Administração, observando o disposto no art. 19 da Lei nº 8.112, de 11 de dezembro de 1990.</w:t>
      </w:r>
    </w:p>
    <w:p w14:paraId="6871B09E" w14:textId="77777777" w:rsidR="00D2721C" w:rsidRPr="007A2500" w:rsidRDefault="00D2721C">
      <w:pPr>
        <w:jc w:val="both"/>
        <w:rPr>
          <w:rFonts w:ascii="Calibri" w:eastAsia="Times New Roman" w:hAnsi="Calibri" w:cs="Calibri"/>
        </w:rPr>
      </w:pPr>
    </w:p>
    <w:p w14:paraId="6C918FA9" w14:textId="77777777" w:rsidR="00D2721C" w:rsidRPr="007A2500" w:rsidRDefault="00FF2C86">
      <w:pPr>
        <w:jc w:val="both"/>
        <w:rPr>
          <w:rFonts w:ascii="Calibri" w:eastAsia="Times New Roman" w:hAnsi="Calibri" w:cs="Calibri"/>
        </w:rPr>
      </w:pPr>
      <w:r w:rsidRPr="007A2500">
        <w:rPr>
          <w:rFonts w:ascii="Calibri" w:eastAsia="Times New Roman" w:hAnsi="Calibri" w:cs="Calibri"/>
        </w:rPr>
        <w:t xml:space="preserve">As(os) servidoras(es) acima relacionadas(os) ficam cientes da obrigatoriedade da utilização do conjunto de ferramentas institucionais de comunicação interna da Universidade Federal de Santa Catarina, em conformidade com a Portaria Normativa n.º 467/2023/GR, 28 de fevereiro de 2023. </w:t>
      </w:r>
    </w:p>
    <w:p w14:paraId="274146AC" w14:textId="77777777" w:rsidR="00D2721C" w:rsidRPr="007A2500" w:rsidRDefault="00D2721C">
      <w:pPr>
        <w:jc w:val="both"/>
        <w:rPr>
          <w:rFonts w:ascii="Calibri" w:eastAsia="Times New Roman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02"/>
        <w:gridCol w:w="4526"/>
      </w:tblGrid>
      <w:tr w:rsidR="00D93C2F" w:rsidRPr="007A2500" w14:paraId="633B18CE" w14:textId="26971009" w:rsidTr="00D93C2F">
        <w:tc>
          <w:tcPr>
            <w:tcW w:w="5102" w:type="dxa"/>
          </w:tcPr>
          <w:p w14:paraId="4A9F7AE9" w14:textId="6A8E7807" w:rsidR="00D93C2F" w:rsidRPr="00B9195D" w:rsidRDefault="00D93C2F" w:rsidP="00993E21">
            <w:pPr>
              <w:jc w:val="both"/>
              <w:rPr>
                <w:rFonts w:ascii="Calibri" w:eastAsia="Times New Roman" w:hAnsi="Calibri" w:cs="Calibri"/>
              </w:rPr>
            </w:pPr>
            <w:r w:rsidRPr="007A2500">
              <w:rPr>
                <w:rFonts w:ascii="Calibri" w:eastAsia="Times New Roman" w:hAnsi="Calibri" w:cs="Calibri"/>
              </w:rPr>
              <w:t xml:space="preserve">Portaria da Comissão Setorial: </w:t>
            </w:r>
          </w:p>
        </w:tc>
        <w:tc>
          <w:tcPr>
            <w:tcW w:w="4526" w:type="dxa"/>
          </w:tcPr>
          <w:p w14:paraId="0C4EEA50" w14:textId="769FA56B" w:rsidR="00D93C2F" w:rsidRPr="007A2500" w:rsidRDefault="00D93C2F" w:rsidP="00993E21">
            <w:pPr>
              <w:jc w:val="both"/>
              <w:rPr>
                <w:rFonts w:ascii="Calibri" w:eastAsia="Times New Roman" w:hAnsi="Calibri" w:cs="Calibri"/>
              </w:rPr>
            </w:pPr>
            <w:r w:rsidRPr="007A2500">
              <w:rPr>
                <w:rFonts w:ascii="Calibri" w:eastAsia="Times New Roman" w:hAnsi="Calibri" w:cs="Calibri"/>
                <w:color w:val="FF0000"/>
              </w:rPr>
              <w:t>(citar, por extenso, o documento que designa a comissão setorial)</w:t>
            </w:r>
          </w:p>
        </w:tc>
      </w:tr>
    </w:tbl>
    <w:p w14:paraId="70A159E4" w14:textId="77777777" w:rsidR="00D2721C" w:rsidRPr="007A2500" w:rsidRDefault="00D2721C">
      <w:pPr>
        <w:jc w:val="both"/>
        <w:rPr>
          <w:rFonts w:ascii="Calibri" w:eastAsia="Times New Roman" w:hAnsi="Calibri" w:cs="Calibri"/>
        </w:rPr>
      </w:pPr>
    </w:p>
    <w:p w14:paraId="7FC24B08" w14:textId="1E2250F7" w:rsidR="00BC3A79" w:rsidRPr="007A2500" w:rsidRDefault="00FF2C86">
      <w:pPr>
        <w:jc w:val="both"/>
        <w:rPr>
          <w:rFonts w:ascii="Calibri" w:eastAsia="Times New Roman" w:hAnsi="Calibri" w:cs="Calibri"/>
        </w:rPr>
      </w:pPr>
      <w:r w:rsidRPr="007A2500">
        <w:rPr>
          <w:rFonts w:ascii="Calibri" w:eastAsia="Times New Roman" w:hAnsi="Calibri" w:cs="Calibri"/>
        </w:rPr>
        <w:lastRenderedPageBreak/>
        <w:t>Assinatura(s) da(s) chefia(s) imediata(s)</w:t>
      </w:r>
      <w:r w:rsidR="00BC3A79" w:rsidRPr="007A2500">
        <w:rPr>
          <w:rFonts w:ascii="Calibri" w:eastAsia="Times New Roman" w:hAnsi="Calibri" w:cs="Calibri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C3A79" w:rsidRPr="007A2500" w14:paraId="5EC09634" w14:textId="77777777" w:rsidTr="00BC3A79">
        <w:tc>
          <w:tcPr>
            <w:tcW w:w="9628" w:type="dxa"/>
          </w:tcPr>
          <w:p w14:paraId="7CDF24F9" w14:textId="77777777" w:rsidR="00BC3A79" w:rsidRPr="007A2500" w:rsidRDefault="00BC3A79">
            <w:pPr>
              <w:jc w:val="both"/>
              <w:rPr>
                <w:rFonts w:ascii="Calibri" w:eastAsia="Times New Roman" w:hAnsi="Calibri" w:cs="Calibri"/>
              </w:rPr>
            </w:pPr>
          </w:p>
          <w:p w14:paraId="17C70825" w14:textId="77777777" w:rsidR="00BC3A79" w:rsidRPr="007A2500" w:rsidRDefault="00BC3A79">
            <w:pPr>
              <w:jc w:val="both"/>
              <w:rPr>
                <w:rFonts w:ascii="Calibri" w:eastAsia="Times New Roman" w:hAnsi="Calibri" w:cs="Calibri"/>
              </w:rPr>
            </w:pPr>
          </w:p>
          <w:p w14:paraId="3DD24D45" w14:textId="77777777" w:rsidR="00BC3A79" w:rsidRPr="007A2500" w:rsidRDefault="00BC3A79">
            <w:pPr>
              <w:jc w:val="both"/>
              <w:rPr>
                <w:rFonts w:ascii="Calibri" w:eastAsia="Times New Roman" w:hAnsi="Calibri" w:cs="Calibri"/>
              </w:rPr>
            </w:pPr>
          </w:p>
          <w:p w14:paraId="2677D8B0" w14:textId="77777777" w:rsidR="00BC3A79" w:rsidRPr="007A2500" w:rsidRDefault="00BC3A79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</w:tbl>
    <w:p w14:paraId="42D99559" w14:textId="77777777" w:rsidR="00BC3A79" w:rsidRPr="007A2500" w:rsidRDefault="00BC3A79">
      <w:pPr>
        <w:jc w:val="both"/>
        <w:rPr>
          <w:rFonts w:ascii="Calibri" w:eastAsia="Times New Roman" w:hAnsi="Calibri" w:cs="Calibri"/>
        </w:rPr>
      </w:pPr>
    </w:p>
    <w:p w14:paraId="2EC17F69" w14:textId="024EA526" w:rsidR="007A2500" w:rsidRPr="007A2500" w:rsidRDefault="00FF2C86">
      <w:pPr>
        <w:jc w:val="both"/>
        <w:rPr>
          <w:rFonts w:ascii="Calibri" w:eastAsia="Times New Roman" w:hAnsi="Calibri" w:cs="Calibri"/>
        </w:rPr>
      </w:pPr>
      <w:r w:rsidRPr="007A2500">
        <w:rPr>
          <w:rFonts w:ascii="Calibri" w:eastAsia="Times New Roman" w:hAnsi="Calibri" w:cs="Calibri"/>
        </w:rPr>
        <w:t>Assinaturas de, pelo menos, três membros da Comissão Setorial</w:t>
      </w:r>
      <w:r w:rsidR="00BC3A79" w:rsidRPr="007A2500">
        <w:rPr>
          <w:rFonts w:ascii="Calibri" w:eastAsia="Times New Roman" w:hAnsi="Calibri" w:cs="Calibri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A2500" w:rsidRPr="007A2500" w14:paraId="4B44357D" w14:textId="77777777" w:rsidTr="007A2500">
        <w:tc>
          <w:tcPr>
            <w:tcW w:w="9628" w:type="dxa"/>
          </w:tcPr>
          <w:p w14:paraId="5C52A809" w14:textId="77777777" w:rsidR="007A2500" w:rsidRPr="007A2500" w:rsidRDefault="007A2500">
            <w:pPr>
              <w:jc w:val="both"/>
              <w:rPr>
                <w:rFonts w:ascii="Calibri" w:eastAsia="Times New Roman" w:hAnsi="Calibri" w:cs="Calibri"/>
              </w:rPr>
            </w:pPr>
          </w:p>
          <w:p w14:paraId="69C44449" w14:textId="77777777" w:rsidR="007A2500" w:rsidRPr="007A2500" w:rsidRDefault="007A2500">
            <w:pPr>
              <w:jc w:val="both"/>
              <w:rPr>
                <w:rFonts w:ascii="Calibri" w:eastAsia="Times New Roman" w:hAnsi="Calibri" w:cs="Calibri"/>
              </w:rPr>
            </w:pPr>
          </w:p>
          <w:p w14:paraId="29DA0C25" w14:textId="77777777" w:rsidR="007A2500" w:rsidRPr="007A2500" w:rsidRDefault="007A2500">
            <w:pPr>
              <w:jc w:val="both"/>
              <w:rPr>
                <w:rFonts w:ascii="Calibri" w:eastAsia="Times New Roman" w:hAnsi="Calibri" w:cs="Calibri"/>
              </w:rPr>
            </w:pPr>
          </w:p>
          <w:p w14:paraId="73F64F11" w14:textId="77777777" w:rsidR="007A2500" w:rsidRPr="007A2500" w:rsidRDefault="007A2500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</w:tbl>
    <w:p w14:paraId="6A6B1C25" w14:textId="2EB98DCB" w:rsidR="00D2721C" w:rsidRPr="007A2500" w:rsidRDefault="00D2721C">
      <w:pPr>
        <w:jc w:val="both"/>
        <w:rPr>
          <w:rFonts w:ascii="Calibri" w:eastAsia="Times New Roman" w:hAnsi="Calibri" w:cs="Calibri"/>
        </w:rPr>
      </w:pPr>
    </w:p>
    <w:p w14:paraId="6E290878" w14:textId="5041AB1F" w:rsidR="007A2500" w:rsidRPr="007A2500" w:rsidRDefault="00FF2C86">
      <w:pPr>
        <w:jc w:val="both"/>
        <w:rPr>
          <w:rFonts w:ascii="Calibri" w:eastAsia="Times New Roman" w:hAnsi="Calibri" w:cs="Calibri"/>
        </w:rPr>
      </w:pPr>
      <w:r w:rsidRPr="007A2500">
        <w:rPr>
          <w:rFonts w:ascii="Calibri" w:eastAsia="Times New Roman" w:hAnsi="Calibri" w:cs="Calibri"/>
        </w:rPr>
        <w:t>Assinaturas da Direção da Unidade</w:t>
      </w:r>
      <w:r w:rsidR="007A2500" w:rsidRPr="007A2500">
        <w:rPr>
          <w:rFonts w:ascii="Calibri" w:eastAsia="Times New Roman" w:hAnsi="Calibri" w:cs="Calibri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A2500" w:rsidRPr="007A2500" w14:paraId="60EAD4B2" w14:textId="77777777" w:rsidTr="007A2500">
        <w:tc>
          <w:tcPr>
            <w:tcW w:w="9628" w:type="dxa"/>
          </w:tcPr>
          <w:p w14:paraId="0BE1F994" w14:textId="77777777" w:rsidR="007A2500" w:rsidRPr="007A2500" w:rsidRDefault="007A2500">
            <w:pPr>
              <w:jc w:val="both"/>
              <w:rPr>
                <w:rFonts w:ascii="Calibri" w:eastAsia="Times New Roman" w:hAnsi="Calibri" w:cs="Calibri"/>
              </w:rPr>
            </w:pPr>
          </w:p>
          <w:p w14:paraId="16C7DEE9" w14:textId="77777777" w:rsidR="007A2500" w:rsidRPr="007A2500" w:rsidRDefault="007A2500">
            <w:pPr>
              <w:jc w:val="both"/>
              <w:rPr>
                <w:rFonts w:ascii="Calibri" w:eastAsia="Times New Roman" w:hAnsi="Calibri" w:cs="Calibri"/>
              </w:rPr>
            </w:pPr>
          </w:p>
          <w:p w14:paraId="22825578" w14:textId="77777777" w:rsidR="007A2500" w:rsidRPr="007A2500" w:rsidRDefault="007A2500">
            <w:pPr>
              <w:jc w:val="both"/>
              <w:rPr>
                <w:rFonts w:ascii="Calibri" w:eastAsia="Times New Roman" w:hAnsi="Calibri" w:cs="Calibri"/>
              </w:rPr>
            </w:pPr>
          </w:p>
          <w:p w14:paraId="5E182FB3" w14:textId="77777777" w:rsidR="007A2500" w:rsidRPr="007A2500" w:rsidRDefault="007A2500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</w:tbl>
    <w:p w14:paraId="4F43E110" w14:textId="77777777" w:rsidR="007A2500" w:rsidRPr="007A2500" w:rsidRDefault="007A2500">
      <w:pPr>
        <w:jc w:val="both"/>
        <w:rPr>
          <w:rFonts w:ascii="Calibri" w:eastAsia="Times New Roman" w:hAnsi="Calibri" w:cs="Calibri"/>
        </w:rPr>
      </w:pPr>
    </w:p>
    <w:p w14:paraId="23FF322B" w14:textId="77777777" w:rsidR="00D715E0" w:rsidRPr="007A2500" w:rsidRDefault="00FF2C86" w:rsidP="00D715E0">
      <w:pPr>
        <w:numPr>
          <w:ilvl w:val="0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7A2500">
        <w:rPr>
          <w:rFonts w:ascii="Calibri" w:eastAsia="Times New Roman" w:hAnsi="Calibri" w:cs="Calibri"/>
          <w:b/>
          <w:bCs/>
          <w:sz w:val="20"/>
          <w:szCs w:val="20"/>
        </w:rPr>
        <w:t>Encaminhar via Processo Digital por meio do SPA</w:t>
      </w:r>
      <w:r w:rsidR="00D715E0" w:rsidRPr="007A2500">
        <w:rPr>
          <w:rFonts w:ascii="Calibri" w:eastAsia="Times New Roman" w:hAnsi="Calibri" w:cs="Calibri"/>
          <w:b/>
          <w:bCs/>
          <w:sz w:val="20"/>
          <w:szCs w:val="20"/>
        </w:rPr>
        <w:t>, para providências</w:t>
      </w:r>
      <w:r w:rsidRPr="007A2500">
        <w:rPr>
          <w:rFonts w:ascii="Calibri" w:eastAsia="Times New Roman" w:hAnsi="Calibri" w:cs="Calibri"/>
          <w:b/>
          <w:bCs/>
          <w:sz w:val="20"/>
          <w:szCs w:val="20"/>
        </w:rPr>
        <w:t>:</w:t>
      </w:r>
    </w:p>
    <w:p w14:paraId="2E370437" w14:textId="3E88832C" w:rsidR="00D715E0" w:rsidRPr="00A51B10" w:rsidRDefault="00D715E0" w:rsidP="00D715E0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7A2500">
        <w:rPr>
          <w:rFonts w:ascii="Calibri" w:eastAsia="Times New Roman" w:hAnsi="Calibri" w:cs="Calibri"/>
          <w:sz w:val="20"/>
          <w:szCs w:val="20"/>
        </w:rPr>
        <w:t xml:space="preserve">Grupo de assunto: </w:t>
      </w:r>
      <w:r w:rsidR="00A51B10">
        <w:rPr>
          <w:rFonts w:ascii="Calibri" w:eastAsia="Times New Roman" w:hAnsi="Calibri" w:cs="Calibri"/>
          <w:sz w:val="20"/>
          <w:szCs w:val="20"/>
        </w:rPr>
        <w:t>418 –</w:t>
      </w:r>
      <w:r w:rsidRPr="00A51B10">
        <w:rPr>
          <w:rFonts w:ascii="Calibri" w:eastAsia="Times New Roman" w:hAnsi="Calibri" w:cs="Calibri"/>
          <w:sz w:val="20"/>
          <w:szCs w:val="20"/>
        </w:rPr>
        <w:t xml:space="preserve"> Flexibilização</w:t>
      </w:r>
    </w:p>
    <w:p w14:paraId="11CBE46C" w14:textId="6C6AC355" w:rsidR="00D2721C" w:rsidRPr="00A51B10" w:rsidRDefault="00FF2C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A51B10">
        <w:rPr>
          <w:rFonts w:ascii="Calibri" w:eastAsia="Times New Roman" w:hAnsi="Calibri" w:cs="Calibri"/>
          <w:sz w:val="20"/>
          <w:szCs w:val="20"/>
        </w:rPr>
        <w:t xml:space="preserve">Assunto: </w:t>
      </w:r>
      <w:r w:rsidR="00A51B10">
        <w:rPr>
          <w:rFonts w:ascii="Calibri" w:eastAsia="Times New Roman" w:hAnsi="Calibri" w:cs="Calibri"/>
          <w:sz w:val="20"/>
          <w:szCs w:val="20"/>
        </w:rPr>
        <w:t>1675 –</w:t>
      </w:r>
      <w:r w:rsidRPr="00A51B10">
        <w:rPr>
          <w:rFonts w:ascii="Calibri" w:eastAsia="Times New Roman" w:hAnsi="Calibri" w:cs="Calibri"/>
          <w:sz w:val="20"/>
          <w:szCs w:val="20"/>
        </w:rPr>
        <w:t xml:space="preserve"> Flexibilização</w:t>
      </w:r>
    </w:p>
    <w:p w14:paraId="5C0C253C" w14:textId="31B66E6D" w:rsidR="00D2721C" w:rsidRPr="007A2500" w:rsidRDefault="00FF2C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7A2500">
        <w:rPr>
          <w:rFonts w:ascii="Calibri" w:eastAsia="Times New Roman" w:hAnsi="Calibri" w:cs="Calibri"/>
          <w:sz w:val="20"/>
          <w:szCs w:val="20"/>
        </w:rPr>
        <w:t xml:space="preserve">Detalhamento: </w:t>
      </w:r>
      <w:r w:rsidR="00D715E0" w:rsidRPr="007A2500">
        <w:rPr>
          <w:rFonts w:ascii="Calibri" w:eastAsia="Times New Roman" w:hAnsi="Calibri" w:cs="Calibri"/>
          <w:sz w:val="20"/>
          <w:szCs w:val="20"/>
        </w:rPr>
        <w:t>Implementação da Ampliação do Atendimento com Flexibilização de Jornada.</w:t>
      </w:r>
    </w:p>
    <w:p w14:paraId="126933C5" w14:textId="04D06395" w:rsidR="00D715E0" w:rsidRPr="007A2500" w:rsidRDefault="00D715E0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7A2500">
        <w:rPr>
          <w:rFonts w:ascii="Calibri" w:eastAsia="Times New Roman" w:hAnsi="Calibri" w:cs="Calibri"/>
          <w:sz w:val="20"/>
          <w:szCs w:val="20"/>
        </w:rPr>
        <w:t xml:space="preserve">Encaminhar à </w:t>
      </w:r>
      <w:r w:rsidRPr="007A2500">
        <w:rPr>
          <w:rFonts w:ascii="Calibri" w:eastAsia="Times New Roman" w:hAnsi="Calibri" w:cs="Calibri"/>
          <w:b/>
          <w:bCs/>
          <w:sz w:val="20"/>
          <w:szCs w:val="20"/>
        </w:rPr>
        <w:t>DAJOR/DAP</w:t>
      </w:r>
      <w:r w:rsidRPr="007A2500">
        <w:rPr>
          <w:rFonts w:ascii="Calibri" w:eastAsia="Times New Roman" w:hAnsi="Calibri" w:cs="Calibri"/>
          <w:sz w:val="20"/>
          <w:szCs w:val="20"/>
        </w:rPr>
        <w:t xml:space="preserve"> para providências.</w:t>
      </w:r>
    </w:p>
    <w:p w14:paraId="5DB61DBE" w14:textId="4BE5DDCA" w:rsidR="00D715E0" w:rsidRPr="007A2500" w:rsidRDefault="00D715E0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7A2500">
        <w:rPr>
          <w:rFonts w:ascii="Calibri" w:eastAsia="Times New Roman" w:hAnsi="Calibri" w:cs="Calibri"/>
          <w:sz w:val="20"/>
          <w:szCs w:val="20"/>
        </w:rPr>
        <w:t>Despacho: Encaminha-se para implementação da modalidade de Ampliação do Atendimento com Flexibilização de Jornada.</w:t>
      </w:r>
    </w:p>
    <w:p w14:paraId="58FD51C7" w14:textId="77777777" w:rsidR="00D2721C" w:rsidRPr="007A2500" w:rsidRDefault="00D2721C">
      <w:pPr>
        <w:jc w:val="both"/>
        <w:rPr>
          <w:rFonts w:ascii="Calibri" w:eastAsia="Times New Roman" w:hAnsi="Calibri" w:cs="Calibri"/>
          <w:sz w:val="20"/>
          <w:szCs w:val="20"/>
        </w:rPr>
      </w:pPr>
    </w:p>
    <w:p w14:paraId="0937171D" w14:textId="77777777" w:rsidR="00D2721C" w:rsidRPr="007A2500" w:rsidRDefault="00FF2C86">
      <w:pPr>
        <w:numPr>
          <w:ilvl w:val="0"/>
          <w:numId w:val="1"/>
        </w:numPr>
        <w:jc w:val="both"/>
        <w:rPr>
          <w:rFonts w:ascii="Calibri" w:eastAsia="Times New Roman" w:hAnsi="Calibri" w:cs="Calibri"/>
          <w:b/>
          <w:bCs/>
          <w:sz w:val="20"/>
          <w:szCs w:val="20"/>
        </w:rPr>
      </w:pPr>
      <w:r w:rsidRPr="007A2500">
        <w:rPr>
          <w:rFonts w:ascii="Calibri" w:eastAsia="Times New Roman" w:hAnsi="Calibri" w:cs="Calibri"/>
          <w:b/>
          <w:bCs/>
          <w:sz w:val="20"/>
          <w:szCs w:val="20"/>
        </w:rPr>
        <w:t>Instruir os seguintes documentos obrigatórios:</w:t>
      </w:r>
    </w:p>
    <w:p w14:paraId="08963786" w14:textId="77777777" w:rsidR="00D2721C" w:rsidRPr="007A2500" w:rsidRDefault="00FF2C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7A2500">
        <w:rPr>
          <w:rFonts w:ascii="Calibri" w:eastAsia="Times New Roman" w:hAnsi="Calibri" w:cs="Calibri"/>
          <w:sz w:val="20"/>
          <w:szCs w:val="20"/>
        </w:rPr>
        <w:t>plano de implementação da modalidade ampliação do atendimento com flexibilização de jornada assinado pela chefia imediata, pela comissão setorial e pela direção da unidade;</w:t>
      </w:r>
    </w:p>
    <w:p w14:paraId="03B5CA7F" w14:textId="77777777" w:rsidR="00D2721C" w:rsidRPr="007A2500" w:rsidRDefault="00FF2C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7A2500">
        <w:rPr>
          <w:rFonts w:ascii="Calibri" w:eastAsia="Times New Roman" w:hAnsi="Calibri" w:cs="Calibri"/>
          <w:sz w:val="20"/>
          <w:szCs w:val="20"/>
        </w:rPr>
        <w:t>portaria da comissão setorial; e</w:t>
      </w:r>
    </w:p>
    <w:p w14:paraId="0219D866" w14:textId="77777777" w:rsidR="00D2721C" w:rsidRPr="007A2500" w:rsidRDefault="00FF2C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7A2500">
        <w:rPr>
          <w:rFonts w:ascii="Calibri" w:eastAsia="Times New Roman" w:hAnsi="Calibri" w:cs="Calibri"/>
          <w:sz w:val="20"/>
          <w:szCs w:val="20"/>
        </w:rPr>
        <w:t>termos de ciência e responsabilidade assinado individualmente e atualizado conforme modelo disponibilizado.</w:t>
      </w:r>
    </w:p>
    <w:sectPr w:rsidR="00D2721C" w:rsidRPr="007A2500" w:rsidSect="00887934">
      <w:headerReference w:type="default" r:id="rId8"/>
      <w:headerReference w:type="first" r:id="rId9"/>
      <w:pgSz w:w="11906" w:h="16838"/>
      <w:pgMar w:top="1134" w:right="1134" w:bottom="1134" w:left="1134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044AE" w14:textId="77777777" w:rsidR="00FF2C86" w:rsidRDefault="00FF2C86">
      <w:r>
        <w:separator/>
      </w:r>
    </w:p>
  </w:endnote>
  <w:endnote w:type="continuationSeparator" w:id="0">
    <w:p w14:paraId="04B42AA3" w14:textId="77777777" w:rsidR="00FF2C86" w:rsidRDefault="00FF2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1" w:fontKey="{9B097D86-F131-42A2-A67E-578BED889C45}"/>
    <w:embedBold r:id="rId2" w:fontKey="{14B48AAB-9F4B-4F0B-B1B6-4FD4E4226ACC}"/>
    <w:embedItalic r:id="rId3" w:fontKey="{9BDE9C38-41BF-4C31-B742-2E727F93223E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4" w:fontKey="{DB822528-E912-4956-9CBE-40211472CE5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  <w:embedRegular r:id="rId5" w:fontKey="{035E78B3-EB35-4CF2-9F4B-955D2FEF62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BD7C6F0A-A7BE-484B-A077-209C000826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23ECCE6-18B2-4956-8BD1-A3E2037B06D7}"/>
    <w:embedBold r:id="rId8" w:fontKey="{EBF66737-0E1B-4C27-BF1D-764378153F75}"/>
    <w:embedItalic r:id="rId9" w:fontKey="{B521439E-9E4E-42CE-840C-A8B8F64E10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1C601" w14:textId="77777777" w:rsidR="00FF2C86" w:rsidRDefault="00FF2C86">
      <w:r>
        <w:separator/>
      </w:r>
    </w:p>
  </w:footnote>
  <w:footnote w:type="continuationSeparator" w:id="0">
    <w:p w14:paraId="12E89552" w14:textId="77777777" w:rsidR="00FF2C86" w:rsidRDefault="00FF2C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3AC8B" w14:textId="77777777" w:rsidR="00D2721C" w:rsidRDefault="00D2721C">
    <w:pPr>
      <w:jc w:val="center"/>
      <w:rPr>
        <w:rFonts w:ascii="Times New Roman" w:eastAsia="Times New Roman" w:hAnsi="Times New Roman" w:cs="Times New Roman"/>
      </w:rPr>
    </w:pPr>
  </w:p>
  <w:p w14:paraId="760F1640" w14:textId="77777777" w:rsidR="00D2721C" w:rsidRDefault="00D2721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A429D" w14:textId="77777777" w:rsidR="003260A1" w:rsidRPr="00E03FFB" w:rsidRDefault="003260A1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</w:p>
  <w:p w14:paraId="1D8CC5FF" w14:textId="2AF35E85" w:rsidR="003260A1" w:rsidRPr="00E03FFB" w:rsidRDefault="003260A1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E03FFB">
      <w:rPr>
        <w:rFonts w:ascii="Calibri" w:hAnsi="Calibri" w:cs="Calibri"/>
        <w:noProof/>
      </w:rPr>
      <w:drawing>
        <wp:inline distT="0" distB="0" distL="0" distR="0" wp14:anchorId="7F0A3FF0" wp14:editId="47C7CC79">
          <wp:extent cx="590550" cy="590550"/>
          <wp:effectExtent l="0" t="0" r="0" b="0"/>
          <wp:docPr id="1319897708" name="Imagem 1" descr="brasao-p-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brasao-p-b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4A2972" w14:textId="77777777" w:rsidR="00750CD4" w:rsidRPr="00E03FFB" w:rsidRDefault="00750CD4" w:rsidP="00750CD4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E03FFB">
      <w:rPr>
        <w:rFonts w:ascii="Calibri" w:eastAsia="Times New Roman" w:hAnsi="Calibri" w:cs="Calibri"/>
      </w:rPr>
      <w:t>MINISTÉRIO DA EDUCAÇÃO</w:t>
    </w:r>
  </w:p>
  <w:p w14:paraId="5824BEF9" w14:textId="77777777" w:rsidR="00750CD4" w:rsidRPr="00E03FFB" w:rsidRDefault="00750CD4" w:rsidP="00750CD4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E03FFB">
      <w:rPr>
        <w:rFonts w:ascii="Calibri" w:eastAsia="Times New Roman" w:hAnsi="Calibri" w:cs="Calibri"/>
      </w:rPr>
      <w:t>UNIVERSIDADE FEDERAL DE SANTA CATARINA</w:t>
    </w:r>
  </w:p>
  <w:p w14:paraId="14BF3804" w14:textId="77777777" w:rsidR="00750CD4" w:rsidRPr="00E03FFB" w:rsidRDefault="00750CD4" w:rsidP="00750CD4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E03FFB">
      <w:rPr>
        <w:rFonts w:ascii="Calibri" w:eastAsia="Times New Roman" w:hAnsi="Calibri" w:cs="Calibri"/>
      </w:rPr>
      <w:t>PRÓ-REITORIA DE DESENVOLVIMENTO E GESTÃO DE PESSOAS</w:t>
    </w:r>
  </w:p>
  <w:p w14:paraId="06D4B7F7" w14:textId="77777777" w:rsidR="00750CD4" w:rsidRPr="00E03FFB" w:rsidRDefault="00750CD4" w:rsidP="00750CD4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E03FFB">
      <w:rPr>
        <w:rFonts w:ascii="Calibri" w:eastAsia="Times New Roman" w:hAnsi="Calibri" w:cs="Calibri"/>
      </w:rPr>
      <w:t>DEPARTAMENTO DE ADMINISTRAÇÃO DE PESSOAL</w:t>
    </w:r>
  </w:p>
  <w:p w14:paraId="29A22F49" w14:textId="77777777" w:rsidR="00750CD4" w:rsidRPr="00E03FFB" w:rsidRDefault="00750CD4" w:rsidP="00750CD4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E03FFB">
      <w:rPr>
        <w:rFonts w:ascii="Calibri" w:eastAsia="Times New Roman" w:hAnsi="Calibri" w:cs="Calibri"/>
      </w:rPr>
      <w:t>DIVISÃO DE ACOMPANHAMENTO DA JORNADA DE TRABALHO</w:t>
    </w:r>
  </w:p>
  <w:p w14:paraId="4DFCD1F8" w14:textId="77777777" w:rsidR="00750CD4" w:rsidRPr="00E03FFB" w:rsidRDefault="00750CD4" w:rsidP="00750CD4">
    <w:pPr>
      <w:jc w:val="center"/>
      <w:rPr>
        <w:rFonts w:ascii="Calibri" w:eastAsia="Times New Roman" w:hAnsi="Calibri" w:cs="Calibri"/>
        <w:sz w:val="20"/>
        <w:szCs w:val="20"/>
      </w:rPr>
    </w:pPr>
    <w:r w:rsidRPr="00E03FFB">
      <w:rPr>
        <w:rFonts w:ascii="Calibri" w:eastAsia="Times New Roman" w:hAnsi="Calibri" w:cs="Calibri"/>
        <w:sz w:val="20"/>
        <w:szCs w:val="20"/>
      </w:rPr>
      <w:t>CAMPUS TRINDADE, S/N – CAIXA POSTAL 476 – CEP 88040-900 – FLORIANÓPOLIS – SANTA CATARINA</w:t>
    </w:r>
  </w:p>
  <w:p w14:paraId="770FF7C0" w14:textId="77777777" w:rsidR="00750CD4" w:rsidRPr="00E03FFB" w:rsidRDefault="00750CD4" w:rsidP="00750CD4">
    <w:pPr>
      <w:jc w:val="center"/>
      <w:rPr>
        <w:rFonts w:ascii="Calibri" w:eastAsia="Times New Roman" w:hAnsi="Calibri" w:cs="Calibri"/>
        <w:sz w:val="20"/>
        <w:szCs w:val="20"/>
      </w:rPr>
    </w:pPr>
    <w:r w:rsidRPr="00E03FFB">
      <w:rPr>
        <w:rFonts w:ascii="Calibri" w:hAnsi="Calibri" w:cs="Calibri"/>
      </w:rPr>
      <w:t>prodegesp.ufsc.br/</w:t>
    </w:r>
    <w:proofErr w:type="spellStart"/>
    <w:r w:rsidRPr="00E03FFB">
      <w:rPr>
        <w:rFonts w:ascii="Calibri" w:hAnsi="Calibri" w:cs="Calibri"/>
      </w:rPr>
      <w:t>dap</w:t>
    </w:r>
    <w:proofErr w:type="spellEnd"/>
    <w:r w:rsidRPr="00E03FFB">
      <w:rPr>
        <w:rFonts w:ascii="Calibri" w:hAnsi="Calibri" w:cs="Calibri"/>
      </w:rPr>
      <w:t>/</w:t>
    </w:r>
    <w:proofErr w:type="spellStart"/>
    <w:r w:rsidRPr="00E03FFB">
      <w:rPr>
        <w:rFonts w:ascii="Calibri" w:hAnsi="Calibri" w:cs="Calibri"/>
      </w:rPr>
      <w:t>dajor</w:t>
    </w:r>
    <w:proofErr w:type="spellEnd"/>
    <w:r w:rsidRPr="00E03FFB">
      <w:rPr>
        <w:rFonts w:ascii="Calibri" w:hAnsi="Calibri" w:cs="Calibri"/>
      </w:rPr>
      <w:t>/</w:t>
    </w:r>
    <w:r w:rsidRPr="00E03FFB">
      <w:rPr>
        <w:rFonts w:ascii="Calibri" w:eastAsia="Times New Roman" w:hAnsi="Calibri" w:cs="Calibri"/>
        <w:sz w:val="20"/>
        <w:szCs w:val="20"/>
      </w:rPr>
      <w:t xml:space="preserve"> | +55 (48) 3721-9261</w:t>
    </w:r>
  </w:p>
  <w:p w14:paraId="1F81327A" w14:textId="77777777" w:rsidR="00D2721C" w:rsidRPr="00E03FFB" w:rsidRDefault="00D2721C">
    <w:pPr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9F77A4"/>
    <w:multiLevelType w:val="multilevel"/>
    <w:tmpl w:val="56EC2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89633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21C"/>
    <w:rsid w:val="000F6F47"/>
    <w:rsid w:val="001875C2"/>
    <w:rsid w:val="002D2A89"/>
    <w:rsid w:val="003260A1"/>
    <w:rsid w:val="003E1838"/>
    <w:rsid w:val="00606086"/>
    <w:rsid w:val="0063318E"/>
    <w:rsid w:val="00750CD4"/>
    <w:rsid w:val="007A2500"/>
    <w:rsid w:val="00887934"/>
    <w:rsid w:val="009529DA"/>
    <w:rsid w:val="009923F4"/>
    <w:rsid w:val="00A51B10"/>
    <w:rsid w:val="00B9195D"/>
    <w:rsid w:val="00BC3A79"/>
    <w:rsid w:val="00C05065"/>
    <w:rsid w:val="00D2721C"/>
    <w:rsid w:val="00D715E0"/>
    <w:rsid w:val="00D93C2F"/>
    <w:rsid w:val="00E03FFB"/>
    <w:rsid w:val="00E90D38"/>
    <w:rsid w:val="00F93C8E"/>
    <w:rsid w:val="00F96881"/>
    <w:rsid w:val="00FF2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0F79F32"/>
  <w15:docId w15:val="{047957E1-C9A5-4990-8D13-67278B542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rPr>
      <w:color w:val="000080"/>
      <w:u w:val="single"/>
    </w:rPr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paragraph" w:styleId="Rodap">
    <w:name w:val="footer"/>
    <w:basedOn w:val="Normal"/>
    <w:link w:val="RodapChar"/>
    <w:uiPriority w:val="99"/>
    <w:unhideWhenUsed/>
    <w:rsid w:val="003260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60A1"/>
  </w:style>
  <w:style w:type="table" w:styleId="Tabelacomgrade">
    <w:name w:val="Table Grid"/>
    <w:basedOn w:val="Tabelanormal"/>
    <w:uiPriority w:val="39"/>
    <w:rsid w:val="008879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715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bdlM77tmUK9ACRUSMXDmCGAxLw==">CgMxLjAaHwoBMBIaChgICVIUChJ0YWJsZS54YjN3ZjY5MzBjNWQaHwoBMRIaChgICVIUChJ0YWJsZS5ldnFpaHhsZjFtdmUaHwoBMhIaChgICVIUChJ0YWJsZS55d21la3VtZzQ4bWI4AHIhMTVoYnMzV19TYWw4UFdiZUpjREloSWhndUpvQ3U1VlBK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344</Words>
  <Characters>2186</Characters>
  <Application>Microsoft Office Word</Application>
  <DocSecurity>0</DocSecurity>
  <Lines>99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Salezio Schmitz Junior</dc:creator>
  <cp:lastModifiedBy>Salezio Schmitz Junior</cp:lastModifiedBy>
  <cp:revision>11</cp:revision>
  <dcterms:created xsi:type="dcterms:W3CDTF">2025-12-03T12:44:00Z</dcterms:created>
  <dcterms:modified xsi:type="dcterms:W3CDTF">2025-12-09T17:38:00Z</dcterms:modified>
</cp:coreProperties>
</file>